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7EF3D" w14:textId="650D7E65" w:rsidR="00D8671C" w:rsidRPr="00A26C6B" w:rsidRDefault="00D8671C" w:rsidP="00D8671C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26C6B">
        <w:rPr>
          <w:rFonts w:ascii="宋体" w:eastAsia="宋体" w:hAnsi="宋体" w:hint="eastAsia"/>
          <w:b/>
          <w:bCs/>
          <w:sz w:val="30"/>
          <w:szCs w:val="30"/>
        </w:rPr>
        <w:t>2024年秋季高一</w:t>
      </w:r>
      <w:r>
        <w:rPr>
          <w:rFonts w:ascii="宋体" w:eastAsia="宋体" w:hAnsi="宋体" w:hint="eastAsia"/>
          <w:b/>
          <w:bCs/>
          <w:sz w:val="30"/>
          <w:szCs w:val="30"/>
        </w:rPr>
        <w:t>年</w:t>
      </w:r>
      <w:r w:rsidR="00C8341F" w:rsidRPr="00C8341F">
        <w:rPr>
          <w:rFonts w:ascii="宋体" w:eastAsia="宋体" w:hAnsi="宋体" w:hint="eastAsia"/>
          <w:b/>
          <w:bCs/>
          <w:sz w:val="30"/>
          <w:szCs w:val="30"/>
        </w:rPr>
        <w:t>《劝学》《师说》理解性默写</w:t>
      </w:r>
    </w:p>
    <w:p w14:paraId="19F1C1A4" w14:textId="77777777" w:rsidR="00D8671C" w:rsidRPr="00CC5766" w:rsidRDefault="00D8671C" w:rsidP="00C8341F">
      <w:pPr>
        <w:spacing w:afterLines="100" w:after="312" w:line="30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CC5766">
        <w:rPr>
          <w:rFonts w:ascii="宋体" w:eastAsia="宋体" w:hAnsi="宋体"/>
          <w:sz w:val="24"/>
          <w:szCs w:val="24"/>
        </w:rPr>
        <w:t>姓名：___________班级：___________</w:t>
      </w:r>
      <w:r>
        <w:rPr>
          <w:rFonts w:ascii="宋体" w:eastAsia="宋体" w:hAnsi="宋体" w:hint="eastAsia"/>
          <w:sz w:val="24"/>
          <w:szCs w:val="24"/>
        </w:rPr>
        <w:t>学</w:t>
      </w:r>
      <w:r w:rsidRPr="00CC5766">
        <w:rPr>
          <w:rFonts w:ascii="宋体" w:eastAsia="宋体" w:hAnsi="宋体"/>
          <w:sz w:val="24"/>
          <w:szCs w:val="24"/>
        </w:rPr>
        <w:t>号：___________</w:t>
      </w:r>
    </w:p>
    <w:p w14:paraId="63C7EB92" w14:textId="26881B8E" w:rsidR="003A4AA8" w:rsidRDefault="00D8671C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 w:rsidRPr="00A346BD">
        <w:rPr>
          <w:rFonts w:ascii="宋体" w:eastAsia="宋体" w:hAnsi="宋体" w:hint="eastAsia"/>
          <w:sz w:val="24"/>
          <w:szCs w:val="24"/>
        </w:rPr>
        <w:t>1.</w:t>
      </w:r>
      <w:r w:rsidR="003A4AA8" w:rsidRPr="003A4AA8">
        <w:rPr>
          <w:rFonts w:ascii="宋体" w:eastAsia="宋体" w:hAnsi="宋体" w:hint="eastAsia"/>
          <w:sz w:val="24"/>
          <w:szCs w:val="24"/>
        </w:rPr>
        <w:t>荀子《劝学》中“</w:t>
      </w:r>
      <w:r w:rsidR="003A4AA8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="003A4AA8" w:rsidRPr="003A4AA8">
        <w:rPr>
          <w:rFonts w:ascii="宋体" w:eastAsia="宋体" w:hAnsi="宋体" w:hint="eastAsia"/>
          <w:sz w:val="24"/>
          <w:szCs w:val="24"/>
        </w:rPr>
        <w:t>，</w:t>
      </w:r>
      <w:r w:rsidR="003A4AA8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="003A4AA8" w:rsidRPr="003A4AA8">
        <w:rPr>
          <w:rFonts w:ascii="宋体" w:eastAsia="宋体" w:hAnsi="宋体" w:hint="eastAsia"/>
          <w:sz w:val="24"/>
          <w:szCs w:val="24"/>
        </w:rPr>
        <w:t>”两句以良马设喻，来说明学习和做事都不能一蹴而就，而要勤于积累。</w:t>
      </w:r>
    </w:p>
    <w:p w14:paraId="0D7B3EB5" w14:textId="613AC443" w:rsidR="003A4AA8" w:rsidRDefault="003A4AA8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3A4AA8">
        <w:rPr>
          <w:rFonts w:ascii="宋体" w:eastAsia="宋体" w:hAnsi="宋体" w:hint="eastAsia"/>
          <w:sz w:val="24"/>
          <w:szCs w:val="24"/>
        </w:rPr>
        <w:t>《劝学》中与《论语》“学而不思则罔，思而不学则殆”观点一致的句子是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3A4AA8">
        <w:rPr>
          <w:rFonts w:ascii="宋体" w:eastAsia="宋体" w:hAnsi="宋体" w:hint="eastAsia"/>
          <w:sz w:val="24"/>
          <w:szCs w:val="24"/>
        </w:rPr>
        <w:t>。</w:t>
      </w:r>
    </w:p>
    <w:p w14:paraId="7BFB98AB" w14:textId="01778520" w:rsidR="003A4AA8" w:rsidRDefault="003A4AA8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3A4AA8">
        <w:rPr>
          <w:rFonts w:ascii="宋体" w:eastAsia="宋体" w:hAnsi="宋体" w:hint="eastAsia"/>
          <w:sz w:val="24"/>
          <w:szCs w:val="24"/>
        </w:rPr>
        <w:t>荀子在《劝学》中以雕刻为喻，从正面说明学习上坚持不懈的重要意义的句子是“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3A4AA8">
        <w:rPr>
          <w:rFonts w:ascii="宋体" w:eastAsia="宋体" w:hAnsi="宋体" w:hint="eastAsia"/>
          <w:sz w:val="24"/>
          <w:szCs w:val="24"/>
        </w:rPr>
        <w:t>。”</w:t>
      </w:r>
    </w:p>
    <w:p w14:paraId="785D1F17" w14:textId="4133F62A" w:rsidR="003A4AA8" w:rsidRDefault="003A4AA8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 w:rsidRPr="003A4AA8">
        <w:rPr>
          <w:rFonts w:ascii="宋体" w:eastAsia="宋体" w:hAnsi="宋体" w:hint="eastAsia"/>
          <w:sz w:val="24"/>
          <w:szCs w:val="24"/>
        </w:rPr>
        <w:t>4.</w:t>
      </w:r>
      <w:r w:rsidRPr="003A4AA8">
        <w:rPr>
          <w:rFonts w:ascii="宋体" w:eastAsia="宋体" w:hAnsi="宋体" w:hint="eastAsia"/>
          <w:sz w:val="24"/>
          <w:szCs w:val="24"/>
        </w:rPr>
        <w:t>《劝学》中体现君子涉猎广泛而深刻地认识到自己不足的句子是“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Pr="003A4AA8">
        <w:rPr>
          <w:rFonts w:ascii="宋体" w:eastAsia="宋体" w:hAnsi="宋体" w:hint="eastAsia"/>
          <w:sz w:val="24"/>
          <w:szCs w:val="24"/>
        </w:rPr>
        <w:t>。”</w:t>
      </w:r>
    </w:p>
    <w:p w14:paraId="2469A730" w14:textId="431CC164" w:rsidR="003A4AA8" w:rsidRDefault="003A4AA8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 w:rsidRPr="003A4AA8">
        <w:rPr>
          <w:rFonts w:ascii="宋体" w:eastAsia="宋体" w:hAnsi="宋体" w:hint="eastAsia"/>
          <w:sz w:val="24"/>
          <w:szCs w:val="24"/>
        </w:rPr>
        <w:t>荀子以合乎墨线的直木为例，说明事物在一定的外力作用下，可以改变原来状态的句子是“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。”</w:t>
      </w:r>
    </w:p>
    <w:p w14:paraId="51308E85" w14:textId="4F9F6142" w:rsidR="0057727A" w:rsidRDefault="0057727A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 w:rsidRPr="0057727A">
        <w:rPr>
          <w:rFonts w:hint="eastAsia"/>
        </w:rPr>
        <w:t xml:space="preserve"> </w:t>
      </w:r>
      <w:r w:rsidRPr="0057727A">
        <w:rPr>
          <w:rFonts w:ascii="宋体" w:eastAsia="宋体" w:hAnsi="宋体" w:hint="eastAsia"/>
          <w:sz w:val="24"/>
          <w:szCs w:val="24"/>
        </w:rPr>
        <w:t>在《劝学》中，强调君子并非有何差异，只是善于借助外力的一句“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="00CF1D6B" w:rsidRPr="003A4AA8">
        <w:rPr>
          <w:rFonts w:ascii="宋体" w:eastAsia="宋体" w:hAnsi="宋体" w:hint="eastAsia"/>
          <w:sz w:val="24"/>
          <w:szCs w:val="24"/>
        </w:rPr>
        <w:t>，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F1D6B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="00CF1D6B" w:rsidRPr="003A4AA8">
        <w:rPr>
          <w:rFonts w:ascii="宋体" w:eastAsia="宋体" w:hAnsi="宋体" w:hint="eastAsia"/>
          <w:sz w:val="24"/>
          <w:szCs w:val="24"/>
        </w:rPr>
        <w:t>。</w:t>
      </w:r>
      <w:r w:rsidRPr="0057727A">
        <w:rPr>
          <w:rFonts w:ascii="宋体" w:eastAsia="宋体" w:hAnsi="宋体" w:hint="eastAsia"/>
          <w:sz w:val="24"/>
          <w:szCs w:val="24"/>
        </w:rPr>
        <w:t>”</w:t>
      </w:r>
    </w:p>
    <w:p w14:paraId="61BE2444" w14:textId="060B0AD5" w:rsidR="00CF1D6B" w:rsidRDefault="00CF1D6B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7.</w:t>
      </w:r>
      <w:r w:rsidRPr="00CF1D6B">
        <w:rPr>
          <w:rFonts w:ascii="宋体" w:eastAsia="宋体" w:hAnsi="宋体" w:hint="eastAsia"/>
          <w:sz w:val="24"/>
          <w:szCs w:val="24"/>
        </w:rPr>
        <w:t>荀子在《劝学》中从陆路、水路两个方面说明了君子借助外物的重要性，其中“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CF1D6B">
        <w:rPr>
          <w:rFonts w:ascii="宋体" w:eastAsia="宋体" w:hAnsi="宋体" w:hint="eastAsia"/>
          <w:sz w:val="24"/>
          <w:szCs w:val="24"/>
        </w:rPr>
        <w:t>”三句是从陆路角度说的。</w:t>
      </w:r>
    </w:p>
    <w:p w14:paraId="00DA0683" w14:textId="70AB3B28" w:rsidR="00CF1D6B" w:rsidRDefault="00CF1D6B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8.</w:t>
      </w:r>
      <w:r w:rsidRPr="00CF1D6B">
        <w:rPr>
          <w:rFonts w:ascii="宋体" w:eastAsia="宋体" w:hAnsi="宋体" w:hint="eastAsia"/>
          <w:sz w:val="24"/>
          <w:szCs w:val="24"/>
        </w:rPr>
        <w:t>儒道两家都曾用行路来形象地论述积累的重要性。《老子》中说“千里之行，始于足下。”荀子《劝学》中则说:“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Pr="003A4AA8">
        <w:rPr>
          <w:rFonts w:ascii="宋体" w:eastAsia="宋体" w:hAnsi="宋体" w:hint="eastAsia"/>
          <w:sz w:val="24"/>
          <w:szCs w:val="24"/>
        </w:rPr>
        <w:t>。</w:t>
      </w:r>
      <w:r w:rsidRPr="00CF1D6B">
        <w:rPr>
          <w:rFonts w:ascii="宋体" w:eastAsia="宋体" w:hAnsi="宋体" w:hint="eastAsia"/>
          <w:sz w:val="24"/>
          <w:szCs w:val="24"/>
        </w:rPr>
        <w:t>”</w:t>
      </w:r>
    </w:p>
    <w:p w14:paraId="4A377A4D" w14:textId="0E304AD1" w:rsidR="00CF1D6B" w:rsidRDefault="00CF1D6B" w:rsidP="003A4AA8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9.</w:t>
      </w:r>
      <w:r w:rsidRPr="00CF1D6B">
        <w:rPr>
          <w:rFonts w:ascii="宋体" w:eastAsia="宋体" w:hAnsi="宋体" w:hint="eastAsia"/>
          <w:sz w:val="24"/>
          <w:szCs w:val="24"/>
        </w:rPr>
        <w:t>荀子《劝学》中与王之</w:t>
      </w:r>
      <w:proofErr w:type="gramStart"/>
      <w:r w:rsidRPr="00CF1D6B">
        <w:rPr>
          <w:rFonts w:ascii="宋体" w:eastAsia="宋体" w:hAnsi="宋体" w:hint="eastAsia"/>
          <w:sz w:val="24"/>
          <w:szCs w:val="24"/>
        </w:rPr>
        <w:t>涣</w:t>
      </w:r>
      <w:proofErr w:type="gramEnd"/>
      <w:r w:rsidRPr="00CF1D6B">
        <w:rPr>
          <w:rFonts w:ascii="宋体" w:eastAsia="宋体" w:hAnsi="宋体" w:hint="eastAsia"/>
          <w:sz w:val="24"/>
          <w:szCs w:val="24"/>
        </w:rPr>
        <w:t>《登鹳雀楼》里“欲穷千里目，更上一层楼。”表达意思相近的句子是</w:t>
      </w:r>
      <w:r>
        <w:rPr>
          <w:rFonts w:ascii="宋体" w:eastAsia="宋体" w:hAnsi="宋体" w:hint="eastAsia"/>
          <w:sz w:val="24"/>
          <w:szCs w:val="24"/>
        </w:rPr>
        <w:t>：</w:t>
      </w:r>
      <w:r w:rsidRPr="00CF1D6B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3A4AA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Pr="003A4AA8">
        <w:rPr>
          <w:rFonts w:ascii="宋体" w:eastAsia="宋体" w:hAnsi="宋体" w:hint="eastAsia"/>
          <w:sz w:val="24"/>
          <w:szCs w:val="24"/>
        </w:rPr>
        <w:t>。</w:t>
      </w:r>
      <w:r w:rsidRPr="00CF1D6B">
        <w:rPr>
          <w:rFonts w:ascii="宋体" w:eastAsia="宋体" w:hAnsi="宋体" w:hint="eastAsia"/>
          <w:sz w:val="24"/>
          <w:szCs w:val="24"/>
        </w:rPr>
        <w:t>”</w:t>
      </w:r>
    </w:p>
    <w:p w14:paraId="0358AC9C" w14:textId="1685AE9D" w:rsidR="00CF1D6B" w:rsidRPr="00CF1D6B" w:rsidRDefault="00CF1D6B" w:rsidP="003A4AA8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10.</w:t>
      </w:r>
      <w:r w:rsidRPr="00CF1D6B">
        <w:rPr>
          <w:rFonts w:hint="eastAsia"/>
        </w:rPr>
        <w:t xml:space="preserve"> </w:t>
      </w:r>
      <w:r w:rsidRPr="00CF1D6B">
        <w:rPr>
          <w:rFonts w:ascii="宋体" w:eastAsia="宋体" w:hAnsi="宋体" w:hint="eastAsia"/>
          <w:sz w:val="24"/>
          <w:szCs w:val="24"/>
        </w:rPr>
        <w:t>《劝学》中与当代人终身学习的理念相似的一句是: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A4AA8">
        <w:rPr>
          <w:rFonts w:ascii="宋体" w:eastAsia="宋体" w:hAnsi="宋体" w:hint="eastAsia"/>
          <w:sz w:val="24"/>
          <w:szCs w:val="24"/>
        </w:rPr>
        <w:t>。</w:t>
      </w:r>
    </w:p>
    <w:p w14:paraId="532C62DB" w14:textId="4EF9848A" w:rsidR="00FF74F4" w:rsidRPr="00BB4472" w:rsidRDefault="007B50BC" w:rsidP="007B50BC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C8341F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.</w:t>
      </w:r>
      <w:r w:rsidR="00EF616B" w:rsidRPr="00EF616B">
        <w:rPr>
          <w:rFonts w:ascii="宋体" w:eastAsia="宋体" w:hAnsi="宋体" w:hint="eastAsia"/>
          <w:sz w:val="24"/>
          <w:szCs w:val="24"/>
        </w:rPr>
        <w:t>《师说》中概述教师的职能和任务的语句是</w:t>
      </w:r>
      <w:r w:rsidR="00EF616B">
        <w:rPr>
          <w:rFonts w:ascii="宋体" w:eastAsia="宋体" w:hAnsi="宋体" w:hint="eastAsia"/>
          <w:sz w:val="24"/>
          <w:szCs w:val="24"/>
        </w:rPr>
        <w:t>：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="00EF616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，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="00EF616B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Pr="00BB4472">
        <w:rPr>
          <w:rFonts w:ascii="宋体" w:eastAsia="宋体" w:hAnsi="宋体" w:hint="eastAsia"/>
          <w:sz w:val="24"/>
          <w:szCs w:val="24"/>
        </w:rPr>
        <w:t>。</w:t>
      </w:r>
    </w:p>
    <w:p w14:paraId="75D762BA" w14:textId="555E75D4" w:rsidR="00FF74F4" w:rsidRPr="00BB4472" w:rsidRDefault="00C8341F" w:rsidP="007B50BC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7B50BC">
        <w:rPr>
          <w:rFonts w:ascii="宋体" w:eastAsia="宋体" w:hAnsi="宋体" w:hint="eastAsia"/>
          <w:sz w:val="24"/>
          <w:szCs w:val="24"/>
        </w:rPr>
        <w:t>2.</w:t>
      </w:r>
      <w:r w:rsidR="00EF616B" w:rsidRPr="00EF616B">
        <w:rPr>
          <w:rFonts w:ascii="宋体" w:eastAsia="宋体" w:hAnsi="宋体" w:hint="eastAsia"/>
          <w:sz w:val="24"/>
          <w:szCs w:val="24"/>
        </w:rPr>
        <w:t>《师说》中,强调了从师是为了学道,和人的年龄大小无关的两句是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 w:rsidR="007B50B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7B50BC">
        <w:rPr>
          <w:rFonts w:ascii="宋体" w:eastAsia="宋体" w:hAnsi="宋体" w:hint="eastAsia"/>
          <w:sz w:val="24"/>
          <w:szCs w:val="24"/>
        </w:rPr>
        <w:t>，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="007B50B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50BC" w:rsidRPr="00BB4472">
        <w:rPr>
          <w:rFonts w:ascii="宋体" w:eastAsia="宋体" w:hAnsi="宋体" w:hint="eastAsia"/>
          <w:sz w:val="24"/>
          <w:szCs w:val="24"/>
        </w:rPr>
        <w:t xml:space="preserve">。              </w:t>
      </w:r>
    </w:p>
    <w:p w14:paraId="62F3774C" w14:textId="23DB1BBC" w:rsidR="00FF74F4" w:rsidRPr="00BB4472" w:rsidRDefault="00C8341F" w:rsidP="007B50BC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7B50BC">
        <w:rPr>
          <w:rFonts w:ascii="宋体" w:eastAsia="宋体" w:hAnsi="宋体" w:hint="eastAsia"/>
          <w:sz w:val="24"/>
          <w:szCs w:val="24"/>
        </w:rPr>
        <w:t>3.</w:t>
      </w:r>
      <w:r w:rsidR="00EF616B" w:rsidRPr="00EF616B">
        <w:rPr>
          <w:rFonts w:ascii="宋体" w:eastAsia="宋体" w:hAnsi="宋体" w:hint="eastAsia"/>
          <w:sz w:val="24"/>
          <w:szCs w:val="24"/>
        </w:rPr>
        <w:t>《师说》中对当时耻于学习的现象发出慨叹两句是</w:t>
      </w:r>
      <w:r w:rsidR="00EF616B">
        <w:rPr>
          <w:rFonts w:ascii="宋体" w:eastAsia="宋体" w:hAnsi="宋体" w:hint="eastAsia"/>
          <w:sz w:val="24"/>
          <w:szCs w:val="24"/>
        </w:rPr>
        <w:t>：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 w:rsidR="007B50BC" w:rsidRPr="00BB4472">
        <w:rPr>
          <w:rFonts w:ascii="宋体" w:eastAsia="宋体" w:hAnsi="宋体" w:hint="eastAsia"/>
          <w:sz w:val="24"/>
          <w:szCs w:val="24"/>
        </w:rPr>
        <w:t>，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50BC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="00EF616B">
        <w:rPr>
          <w:rFonts w:ascii="宋体" w:eastAsia="宋体" w:hAnsi="宋体" w:hint="eastAsia"/>
          <w:sz w:val="24"/>
          <w:szCs w:val="24"/>
        </w:rPr>
        <w:t>。</w:t>
      </w:r>
    </w:p>
    <w:p w14:paraId="7ABE3C32" w14:textId="27C3CD58" w:rsidR="00D8671C" w:rsidRDefault="00C8341F" w:rsidP="007B50BC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7B50BC">
        <w:rPr>
          <w:rFonts w:ascii="宋体" w:eastAsia="宋体" w:hAnsi="宋体" w:hint="eastAsia"/>
          <w:sz w:val="24"/>
          <w:szCs w:val="24"/>
        </w:rPr>
        <w:t>4.</w:t>
      </w:r>
      <w:r w:rsidRPr="00C8341F">
        <w:rPr>
          <w:rFonts w:ascii="宋体" w:eastAsia="宋体" w:hAnsi="宋体" w:hint="eastAsia"/>
          <w:sz w:val="24"/>
          <w:szCs w:val="24"/>
        </w:rPr>
        <w:t>《师说》中，韩愈把为子择师和自身耻于从师两种情形进行对比之后，表明自己态度的句子是：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="007B50BC">
        <w:rPr>
          <w:rFonts w:ascii="宋体" w:eastAsia="宋体" w:hAnsi="宋体" w:hint="eastAsia"/>
          <w:sz w:val="24"/>
          <w:szCs w:val="24"/>
        </w:rPr>
        <w:t>，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7B50BC"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="007B50BC" w:rsidRPr="00BB4472">
        <w:rPr>
          <w:rFonts w:ascii="宋体" w:eastAsia="宋体" w:hAnsi="宋体" w:hint="eastAsia"/>
          <w:sz w:val="24"/>
          <w:szCs w:val="24"/>
        </w:rPr>
        <w:t>。</w:t>
      </w:r>
    </w:p>
    <w:p w14:paraId="5339AD61" w14:textId="1DA97ED7" w:rsidR="00C8341F" w:rsidRDefault="00C8341F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15.</w:t>
      </w:r>
      <w:r w:rsidRPr="00C8341F">
        <w:rPr>
          <w:rFonts w:hint="eastAsia"/>
        </w:rPr>
        <w:t xml:space="preserve"> </w:t>
      </w:r>
      <w:r w:rsidRPr="00C8341F">
        <w:rPr>
          <w:rFonts w:ascii="宋体" w:eastAsia="宋体" w:hAnsi="宋体" w:hint="eastAsia"/>
          <w:sz w:val="24"/>
          <w:szCs w:val="24"/>
        </w:rPr>
        <w:t>师说</w:t>
      </w:r>
      <w:proofErr w:type="gramStart"/>
      <w:r w:rsidRPr="00C8341F">
        <w:rPr>
          <w:rFonts w:ascii="宋体" w:eastAsia="宋体" w:hAnsi="宋体" w:hint="eastAsia"/>
          <w:sz w:val="24"/>
          <w:szCs w:val="24"/>
        </w:rPr>
        <w:t>》</w:t>
      </w:r>
      <w:proofErr w:type="gramEnd"/>
      <w:r w:rsidRPr="00C8341F">
        <w:rPr>
          <w:rFonts w:ascii="宋体" w:eastAsia="宋体" w:hAnsi="宋体" w:hint="eastAsia"/>
          <w:sz w:val="24"/>
          <w:szCs w:val="24"/>
        </w:rPr>
        <w:t>中士大夫之族以地位官职为借口拒绝从师学习的语句是: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BB4472">
        <w:rPr>
          <w:rFonts w:ascii="宋体" w:eastAsia="宋体" w:hAnsi="宋体" w:hint="eastAsia"/>
          <w:sz w:val="24"/>
          <w:szCs w:val="24"/>
        </w:rPr>
        <w:t>。</w:t>
      </w:r>
    </w:p>
    <w:p w14:paraId="07ECB7F4" w14:textId="0A73B7BB" w:rsidR="00C8341F" w:rsidRDefault="00C8341F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16.</w:t>
      </w:r>
      <w:r w:rsidRPr="00C8341F">
        <w:rPr>
          <w:rFonts w:ascii="宋体" w:eastAsia="宋体" w:hAnsi="宋体" w:hint="eastAsia"/>
          <w:sz w:val="24"/>
          <w:szCs w:val="24"/>
        </w:rPr>
        <w:t>《师说》中,韩愈认为“弟子不必不如师,师不必贤于弟子”的原因是“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BB4472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BB4472">
        <w:rPr>
          <w:rFonts w:ascii="宋体" w:eastAsia="宋体" w:hAnsi="宋体" w:hint="eastAsia"/>
          <w:sz w:val="24"/>
          <w:szCs w:val="24"/>
        </w:rPr>
        <w:t>。</w:t>
      </w:r>
      <w:r w:rsidRPr="00C8341F">
        <w:rPr>
          <w:rFonts w:ascii="宋体" w:eastAsia="宋体" w:hAnsi="宋体" w:hint="eastAsia"/>
          <w:sz w:val="24"/>
          <w:szCs w:val="24"/>
        </w:rPr>
        <w:t>”</w:t>
      </w:r>
    </w:p>
    <w:p w14:paraId="12A57CB3" w14:textId="71AD91E7" w:rsidR="006877DA" w:rsidRPr="00A26C6B" w:rsidRDefault="008A7A81" w:rsidP="006877DA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26C6B">
        <w:rPr>
          <w:rFonts w:ascii="宋体" w:eastAsia="宋体" w:hAnsi="宋体" w:hint="eastAsia"/>
          <w:b/>
          <w:bCs/>
          <w:sz w:val="30"/>
          <w:szCs w:val="30"/>
        </w:rPr>
        <w:lastRenderedPageBreak/>
        <w:t>2024年秋季高一</w:t>
      </w:r>
      <w:r>
        <w:rPr>
          <w:rFonts w:ascii="宋体" w:eastAsia="宋体" w:hAnsi="宋体" w:hint="eastAsia"/>
          <w:b/>
          <w:bCs/>
          <w:sz w:val="30"/>
          <w:szCs w:val="30"/>
        </w:rPr>
        <w:t>年</w:t>
      </w:r>
      <w:r w:rsidRPr="00C8341F">
        <w:rPr>
          <w:rFonts w:ascii="宋体" w:eastAsia="宋体" w:hAnsi="宋体" w:hint="eastAsia"/>
          <w:b/>
          <w:bCs/>
          <w:sz w:val="30"/>
          <w:szCs w:val="30"/>
        </w:rPr>
        <w:t>《劝学》《师说》理解性默写</w:t>
      </w:r>
      <w:r w:rsidR="006877DA">
        <w:rPr>
          <w:rFonts w:ascii="宋体" w:eastAsia="宋体" w:hAnsi="宋体" w:hint="eastAsia"/>
          <w:b/>
          <w:bCs/>
          <w:sz w:val="30"/>
          <w:szCs w:val="30"/>
        </w:rPr>
        <w:t>答案</w:t>
      </w:r>
    </w:p>
    <w:p w14:paraId="3DEF423C" w14:textId="7946C1CE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骐骥一跃，不能十步</w:t>
      </w:r>
    </w:p>
    <w:p w14:paraId="52DBFB28" w14:textId="02C54401" w:rsidR="008A7A81" w:rsidRPr="006877DA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吾尝终日而思矣，不如须臾之所学也。</w:t>
      </w:r>
    </w:p>
    <w:p w14:paraId="5EFE925A" w14:textId="0B07B7A6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锲而不舍，金石可镂</w:t>
      </w:r>
    </w:p>
    <w:p w14:paraId="629AA4BA" w14:textId="0B1B3A76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君子博学而日参省乎己，则知明而行无过矣。</w:t>
      </w:r>
    </w:p>
    <w:p w14:paraId="03736C0A" w14:textId="08293E84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木直中绳，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糅</w:t>
      </w:r>
      <w:proofErr w:type="gramEnd"/>
      <w:r w:rsidR="006877DA" w:rsidRPr="006877DA">
        <w:rPr>
          <w:rFonts w:ascii="宋体" w:eastAsia="宋体" w:hAnsi="宋体" w:hint="eastAsia"/>
          <w:sz w:val="24"/>
          <w:szCs w:val="24"/>
        </w:rPr>
        <w:t>以为轮，其曲中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规</w:t>
      </w:r>
      <w:proofErr w:type="gramEnd"/>
    </w:p>
    <w:p w14:paraId="2687EF1D" w14:textId="7BFADE3B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君子生非异也，善假于物也。</w:t>
      </w:r>
    </w:p>
    <w:p w14:paraId="7199D99B" w14:textId="40FF0CA5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假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舆</w:t>
      </w:r>
      <w:proofErr w:type="gramEnd"/>
      <w:r w:rsidR="006877DA" w:rsidRPr="006877DA">
        <w:rPr>
          <w:rFonts w:ascii="宋体" w:eastAsia="宋体" w:hAnsi="宋体" w:hint="eastAsia"/>
          <w:sz w:val="24"/>
          <w:szCs w:val="24"/>
        </w:rPr>
        <w:t>马者，非利足也，而致千里</w:t>
      </w:r>
    </w:p>
    <w:p w14:paraId="19454965" w14:textId="256C19F0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故不积跬步，无以至千里</w:t>
      </w:r>
    </w:p>
    <w:p w14:paraId="7F3B7F11" w14:textId="266483B4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吾尝跂而望矣，不如登高之博见也。</w:t>
      </w:r>
    </w:p>
    <w:p w14:paraId="57CB8C67" w14:textId="1216A1D3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学不可以已。</w:t>
      </w:r>
    </w:p>
    <w:p w14:paraId="2FC01438" w14:textId="59AE0F3D" w:rsidR="008A7A81" w:rsidRPr="006877DA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11.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师者，所以传道受业解惑也</w:t>
      </w:r>
    </w:p>
    <w:p w14:paraId="73F17729" w14:textId="7467E5F2" w:rsidR="008A7A81" w:rsidRPr="006877DA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12.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吾师道也，夫庸知其年之先后生于吾乎</w:t>
      </w:r>
    </w:p>
    <w:p w14:paraId="53DFC28A" w14:textId="1BDF7F0D" w:rsidR="008A7A81" w:rsidRPr="006877DA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13.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师道之不传也久矣，欲人之无惑也难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矣</w:t>
      </w:r>
      <w:proofErr w:type="gramEnd"/>
    </w:p>
    <w:p w14:paraId="73DDB1C5" w14:textId="4F2EC15C" w:rsidR="008A7A81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14.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小学而大遗，吾未见其明也。</w:t>
      </w:r>
    </w:p>
    <w:p w14:paraId="097C1251" w14:textId="34BA9E1A" w:rsidR="008A7A81" w:rsidRPr="006877DA" w:rsidRDefault="008A7A81" w:rsidP="00C8341F">
      <w:pPr>
        <w:spacing w:line="30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15.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位卑则足羞，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官盛则</w:t>
      </w:r>
      <w:proofErr w:type="gramEnd"/>
      <w:r w:rsidR="006877DA" w:rsidRPr="006877DA">
        <w:rPr>
          <w:rFonts w:ascii="宋体" w:eastAsia="宋体" w:hAnsi="宋体" w:hint="eastAsia"/>
          <w:sz w:val="24"/>
          <w:szCs w:val="24"/>
        </w:rPr>
        <w:t>近</w:t>
      </w:r>
      <w:proofErr w:type="gramStart"/>
      <w:r w:rsidR="006877DA" w:rsidRPr="006877DA">
        <w:rPr>
          <w:rFonts w:ascii="宋体" w:eastAsia="宋体" w:hAnsi="宋体" w:hint="eastAsia"/>
          <w:sz w:val="24"/>
          <w:szCs w:val="24"/>
        </w:rPr>
        <w:t>谀</w:t>
      </w:r>
      <w:proofErr w:type="gramEnd"/>
    </w:p>
    <w:p w14:paraId="252E3A63" w14:textId="0ADD8CF9" w:rsidR="008A7A81" w:rsidRPr="006877DA" w:rsidRDefault="008A7A81" w:rsidP="00C8341F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16.</w:t>
      </w:r>
      <w:r w:rsidR="006877DA" w:rsidRPr="006877DA">
        <w:rPr>
          <w:rFonts w:hint="eastAsia"/>
        </w:rPr>
        <w:t xml:space="preserve"> </w:t>
      </w:r>
      <w:r w:rsidR="006877DA" w:rsidRPr="006877DA">
        <w:rPr>
          <w:rFonts w:ascii="宋体" w:eastAsia="宋体" w:hAnsi="宋体" w:hint="eastAsia"/>
          <w:sz w:val="24"/>
          <w:szCs w:val="24"/>
        </w:rPr>
        <w:t>闻道有先后，术业有专攻</w:t>
      </w:r>
    </w:p>
    <w:sectPr w:rsidR="008A7A81" w:rsidRPr="00687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5F5C2" w14:textId="77777777" w:rsidR="003120EB" w:rsidRDefault="003120EB" w:rsidP="00D8671C">
      <w:pPr>
        <w:rPr>
          <w:rFonts w:hint="eastAsia"/>
        </w:rPr>
      </w:pPr>
      <w:r>
        <w:separator/>
      </w:r>
    </w:p>
  </w:endnote>
  <w:endnote w:type="continuationSeparator" w:id="0">
    <w:p w14:paraId="436A0E19" w14:textId="77777777" w:rsidR="003120EB" w:rsidRDefault="003120EB" w:rsidP="00D867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76BB6" w14:textId="77777777" w:rsidR="003120EB" w:rsidRDefault="003120EB" w:rsidP="00D8671C">
      <w:pPr>
        <w:rPr>
          <w:rFonts w:hint="eastAsia"/>
        </w:rPr>
      </w:pPr>
      <w:r>
        <w:separator/>
      </w:r>
    </w:p>
  </w:footnote>
  <w:footnote w:type="continuationSeparator" w:id="0">
    <w:p w14:paraId="1AC59169" w14:textId="77777777" w:rsidR="003120EB" w:rsidRDefault="003120EB" w:rsidP="00D867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D2ADE"/>
    <w:multiLevelType w:val="hybridMultilevel"/>
    <w:tmpl w:val="46ACAB5C"/>
    <w:lvl w:ilvl="0" w:tplc="ECF62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2415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71C"/>
    <w:rsid w:val="000D7632"/>
    <w:rsid w:val="001450B8"/>
    <w:rsid w:val="00183AEF"/>
    <w:rsid w:val="0022481E"/>
    <w:rsid w:val="00244EB4"/>
    <w:rsid w:val="00263EC8"/>
    <w:rsid w:val="003120EB"/>
    <w:rsid w:val="00341352"/>
    <w:rsid w:val="003A4AA8"/>
    <w:rsid w:val="0057727A"/>
    <w:rsid w:val="00685727"/>
    <w:rsid w:val="006877DA"/>
    <w:rsid w:val="007B50BC"/>
    <w:rsid w:val="00892278"/>
    <w:rsid w:val="008A7A81"/>
    <w:rsid w:val="00B47C03"/>
    <w:rsid w:val="00BE7664"/>
    <w:rsid w:val="00C8341F"/>
    <w:rsid w:val="00CD6723"/>
    <w:rsid w:val="00CF1D6B"/>
    <w:rsid w:val="00D8671C"/>
    <w:rsid w:val="00E7212E"/>
    <w:rsid w:val="00EF616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69A08"/>
  <w15:chartTrackingRefBased/>
  <w15:docId w15:val="{771C220F-6319-4611-AF63-A019A33A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A81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8671C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D8671C"/>
    <w:rPr>
      <w:sz w:val="18"/>
      <w:szCs w:val="18"/>
      <w14:ligatures w14:val="none"/>
    </w:rPr>
  </w:style>
  <w:style w:type="character" w:styleId="a5">
    <w:name w:val="footnote reference"/>
    <w:basedOn w:val="a0"/>
    <w:uiPriority w:val="99"/>
    <w:semiHidden/>
    <w:unhideWhenUsed/>
    <w:rsid w:val="00D8671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857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5727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685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5727"/>
    <w:rPr>
      <w:sz w:val="18"/>
      <w:szCs w:val="18"/>
      <w14:ligatures w14:val="none"/>
    </w:rPr>
  </w:style>
  <w:style w:type="paragraph" w:styleId="aa">
    <w:name w:val="List Paragraph"/>
    <w:basedOn w:val="a"/>
    <w:uiPriority w:val="34"/>
    <w:qFormat/>
    <w:rsid w:val="006857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41353-AE4A-441B-93B7-5EFC6A32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晓桐 陈</dc:creator>
  <cp:keywords/>
  <dc:description/>
  <cp:lastModifiedBy>晓桐 陈</cp:lastModifiedBy>
  <cp:revision>7</cp:revision>
  <dcterms:created xsi:type="dcterms:W3CDTF">2024-10-23T06:51:00Z</dcterms:created>
  <dcterms:modified xsi:type="dcterms:W3CDTF">2024-10-23T07:29:00Z</dcterms:modified>
</cp:coreProperties>
</file>